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0E2" w14:textId="7F5EB4CE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B65096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1A8BBFC8" w14:textId="60978E0B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305F06">
        <w:rPr>
          <w:rFonts w:ascii="ＭＳ ゴシック" w:eastAsia="ＭＳ ゴシック" w:hAnsi="ＭＳ ゴシック" w:hint="eastAsia"/>
          <w:sz w:val="28"/>
        </w:rPr>
        <w:t>心理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7E491F8A" w14:textId="77777777" w:rsidR="00DD5C37" w:rsidRPr="00305F06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43691A43" w14:textId="77777777" w:rsidTr="00D607F2">
        <w:tc>
          <w:tcPr>
            <w:tcW w:w="988" w:type="dxa"/>
            <w:shd w:val="clear" w:color="auto" w:fill="EAF4E4"/>
          </w:tcPr>
          <w:p w14:paraId="564BE0B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37F81EB3" w14:textId="7DC82B51" w:rsidR="00D1106E" w:rsidRPr="001C3B6C" w:rsidRDefault="00305F06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心理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44BE938A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5E2EFF28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4BFF7C3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234C5BC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00E4C34C" w14:textId="77777777" w:rsidTr="00D607F2">
        <w:tc>
          <w:tcPr>
            <w:tcW w:w="988" w:type="dxa"/>
            <w:shd w:val="clear" w:color="auto" w:fill="EAF4E4"/>
          </w:tcPr>
          <w:p w14:paraId="32214EB0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42D48151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6D71CFEC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4242863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0D240B5B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3AD462F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324E4DE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196D0393" w14:textId="77777777" w:rsidR="0033186E" w:rsidRPr="001C3B6C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3118"/>
      </w:tblGrid>
      <w:tr w:rsidR="001C3B6C" w:rsidRPr="001C3B6C" w14:paraId="68768CDA" w14:textId="77777777" w:rsidTr="00D607F2">
        <w:tc>
          <w:tcPr>
            <w:tcW w:w="988" w:type="dxa"/>
            <w:vMerge w:val="restart"/>
            <w:shd w:val="clear" w:color="auto" w:fill="EAF4E4"/>
            <w:vAlign w:val="center"/>
          </w:tcPr>
          <w:p w14:paraId="062EE510" w14:textId="77777777" w:rsidR="001D37D8" w:rsidRPr="001C3B6C" w:rsidRDefault="001D37D8" w:rsidP="00AA5CB0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118" w:type="dxa"/>
          </w:tcPr>
          <w:p w14:paraId="5016554D" w14:textId="2DD9F186" w:rsidR="001D37D8" w:rsidRPr="001C3B6C" w:rsidRDefault="001D37D8" w:rsidP="00A2253A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心理学概論</w:t>
            </w:r>
          </w:p>
        </w:tc>
        <w:tc>
          <w:tcPr>
            <w:tcW w:w="2977" w:type="dxa"/>
          </w:tcPr>
          <w:p w14:paraId="03D3578C" w14:textId="65E27CA3" w:rsidR="001D37D8" w:rsidRPr="001C3B6C" w:rsidRDefault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人格心理学</w:t>
            </w:r>
          </w:p>
        </w:tc>
        <w:tc>
          <w:tcPr>
            <w:tcW w:w="3118" w:type="dxa"/>
          </w:tcPr>
          <w:p w14:paraId="5DD250E7" w14:textId="465C07A2" w:rsidR="001D37D8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認知心理学</w:t>
            </w:r>
          </w:p>
        </w:tc>
      </w:tr>
      <w:tr w:rsidR="001C3B6C" w:rsidRPr="001C3B6C" w14:paraId="61CFE13E" w14:textId="77777777" w:rsidTr="00D607F2">
        <w:tc>
          <w:tcPr>
            <w:tcW w:w="988" w:type="dxa"/>
            <w:vMerge/>
            <w:shd w:val="clear" w:color="auto" w:fill="EAF4E4"/>
          </w:tcPr>
          <w:p w14:paraId="2706665B" w14:textId="77777777" w:rsidR="001D37D8" w:rsidRPr="001C3B6C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3B917EC3" w14:textId="112F9793" w:rsidR="001D37D8" w:rsidRPr="001C3B6C" w:rsidRDefault="007F64B2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社会心理学（家族心理学）</w:t>
            </w:r>
          </w:p>
        </w:tc>
        <w:tc>
          <w:tcPr>
            <w:tcW w:w="2977" w:type="dxa"/>
          </w:tcPr>
          <w:p w14:paraId="57B8C02D" w14:textId="4134ECA6" w:rsidR="001D37D8" w:rsidRPr="001C3B6C" w:rsidRDefault="007F64B2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臨床心理学</w:t>
            </w:r>
          </w:p>
        </w:tc>
        <w:tc>
          <w:tcPr>
            <w:tcW w:w="3118" w:type="dxa"/>
          </w:tcPr>
          <w:p w14:paraId="65B1672C" w14:textId="2729EAA3" w:rsidR="001D37D8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教育心理学</w:t>
            </w:r>
          </w:p>
        </w:tc>
      </w:tr>
      <w:tr w:rsidR="001C3B6C" w:rsidRPr="001C3B6C" w14:paraId="6AF1C3D2" w14:textId="77777777" w:rsidTr="00D607F2">
        <w:tc>
          <w:tcPr>
            <w:tcW w:w="988" w:type="dxa"/>
            <w:vMerge/>
            <w:shd w:val="clear" w:color="auto" w:fill="EAF4E4"/>
          </w:tcPr>
          <w:p w14:paraId="7F00F4B1" w14:textId="77777777" w:rsidR="001D37D8" w:rsidRPr="001C3B6C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2B81D17" w14:textId="05288DC4" w:rsidR="001D37D8" w:rsidRPr="001C3B6C" w:rsidRDefault="007F64B2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心理学実験</w:t>
            </w:r>
          </w:p>
        </w:tc>
        <w:tc>
          <w:tcPr>
            <w:tcW w:w="2977" w:type="dxa"/>
          </w:tcPr>
          <w:p w14:paraId="4C40DFAF" w14:textId="3B871891" w:rsidR="001D37D8" w:rsidRPr="001C3B6C" w:rsidRDefault="007F64B2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心理学演習</w:t>
            </w:r>
          </w:p>
        </w:tc>
        <w:tc>
          <w:tcPr>
            <w:tcW w:w="3118" w:type="dxa"/>
          </w:tcPr>
          <w:p w14:paraId="6FD21EBA" w14:textId="11625487" w:rsidR="001D37D8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 w:rsidR="00305F06">
              <w:rPr>
                <w:rFonts w:ascii="ＭＳ ゴシック" w:eastAsia="ＭＳ ゴシック" w:hAnsi="ＭＳ ゴシック" w:hint="eastAsia"/>
                <w:sz w:val="22"/>
              </w:rPr>
              <w:t>調査・統計</w:t>
            </w:r>
          </w:p>
        </w:tc>
      </w:tr>
      <w:tr w:rsidR="001C3B6C" w:rsidRPr="001C3B6C" w14:paraId="3223ECF5" w14:textId="77777777" w:rsidTr="00D607F2">
        <w:tc>
          <w:tcPr>
            <w:tcW w:w="988" w:type="dxa"/>
            <w:vMerge/>
            <w:shd w:val="clear" w:color="auto" w:fill="EAF4E4"/>
          </w:tcPr>
          <w:p w14:paraId="57F2520A" w14:textId="77777777" w:rsidR="007F64B2" w:rsidRPr="001C3B6C" w:rsidRDefault="007F64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13" w:type="dxa"/>
            <w:gridSpan w:val="3"/>
          </w:tcPr>
          <w:p w14:paraId="06422221" w14:textId="77777777" w:rsidR="007F64B2" w:rsidRPr="001C3B6C" w:rsidRDefault="007F64B2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□⑩その他（　　　　　　　　</w:t>
            </w:r>
            <w:r w:rsidR="00B82C8E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</w:tbl>
    <w:p w14:paraId="274649D9" w14:textId="77777777" w:rsidR="00D1106E" w:rsidRPr="001C3B6C" w:rsidRDefault="00D1106E">
      <w:pPr>
        <w:rPr>
          <w:rFonts w:ascii="ＭＳ ゴシック" w:eastAsia="ＭＳ ゴシック" w:hAnsi="ＭＳ ゴシック"/>
        </w:rPr>
      </w:pPr>
    </w:p>
    <w:p w14:paraId="4E8BD150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711CE307" w14:textId="77777777" w:rsidTr="00D607F2">
        <w:tc>
          <w:tcPr>
            <w:tcW w:w="2122" w:type="dxa"/>
            <w:shd w:val="clear" w:color="auto" w:fill="EAF4E4"/>
          </w:tcPr>
          <w:p w14:paraId="64E9CED7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78B0F3B5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37824C48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1CB544CB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05F7C0A3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7C3E8816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CA5DE72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2537BDA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737DE0">
        <w:rPr>
          <w:rFonts w:ascii="ＭＳ ゴシック" w:eastAsia="ＭＳ ゴシック" w:hAnsi="ＭＳ ゴシック" w:hint="eastAsia"/>
        </w:rPr>
        <w:t>に記入し</w:t>
      </w:r>
      <w:r w:rsidRPr="001C3B6C">
        <w:rPr>
          <w:rFonts w:ascii="ＭＳ ゴシック" w:eastAsia="ＭＳ ゴシック" w:hAnsi="ＭＳ ゴシック" w:hint="eastAsia"/>
        </w:rPr>
        <w:t>た知識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70EEB921" w14:textId="4EFA2E0C" w:rsidR="002052CE" w:rsidRPr="001C3B6C" w:rsidRDefault="002052CE" w:rsidP="00305F06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［課題］①</w:t>
      </w:r>
      <w:r w:rsidR="00305F06">
        <w:rPr>
          <w:rFonts w:ascii="ＭＳ ゴシック" w:eastAsia="ＭＳ ゴシック" w:hAnsi="ＭＳ ゴシック" w:hint="eastAsia"/>
        </w:rPr>
        <w:t xml:space="preserve">自然災害と心理的反応　　</w:t>
      </w:r>
      <w:r w:rsidRPr="001C3B6C">
        <w:rPr>
          <w:rFonts w:ascii="ＭＳ ゴシック" w:eastAsia="ＭＳ ゴシック" w:hAnsi="ＭＳ ゴシック" w:hint="eastAsia"/>
        </w:rPr>
        <w:t>②</w:t>
      </w:r>
      <w:r w:rsidR="00305F06">
        <w:rPr>
          <w:rFonts w:ascii="ＭＳ ゴシック" w:eastAsia="ＭＳ ゴシック" w:hAnsi="ＭＳ ゴシック" w:hint="eastAsia"/>
        </w:rPr>
        <w:t>ＳＮＳの課題と反応</w:t>
      </w:r>
      <w:r w:rsidR="000568BC" w:rsidRPr="001C3B6C">
        <w:rPr>
          <w:rFonts w:ascii="ＭＳ ゴシック" w:eastAsia="ＭＳ ゴシック" w:hAnsi="ＭＳ ゴシック" w:hint="eastAsia"/>
        </w:rPr>
        <w:t xml:space="preserve">　</w:t>
      </w:r>
      <w:r w:rsidR="00305F06">
        <w:rPr>
          <w:rFonts w:ascii="ＭＳ ゴシック" w:eastAsia="ＭＳ ゴシック" w:hAnsi="ＭＳ ゴシック" w:hint="eastAsia"/>
        </w:rPr>
        <w:t xml:space="preserve">　</w:t>
      </w:r>
      <w:r w:rsidRPr="001C3B6C">
        <w:rPr>
          <w:rFonts w:ascii="ＭＳ ゴシック" w:eastAsia="ＭＳ ゴシック" w:hAnsi="ＭＳ ゴシック" w:hint="eastAsia"/>
        </w:rPr>
        <w:t>③</w:t>
      </w:r>
      <w:r w:rsidR="00305F06">
        <w:rPr>
          <w:rFonts w:ascii="ＭＳ ゴシック" w:eastAsia="ＭＳ ゴシック" w:hAnsi="ＭＳ ゴシック" w:hint="eastAsia"/>
        </w:rPr>
        <w:t>児童虐待の予防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09987DCF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11411DAE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0A1C44E7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798BF73B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590AE81F" w14:textId="77777777" w:rsidTr="00D607F2">
        <w:trPr>
          <w:trHeight w:val="3037"/>
        </w:trPr>
        <w:tc>
          <w:tcPr>
            <w:tcW w:w="10206" w:type="dxa"/>
            <w:gridSpan w:val="3"/>
            <w:tcBorders>
              <w:top w:val="nil"/>
            </w:tcBorders>
          </w:tcPr>
          <w:p w14:paraId="3A1F2CEA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77C24F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661231" wp14:editId="5AD498CC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C50E1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612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5DAC50E1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F6B063" wp14:editId="1AD99D7C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5E6F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B063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5A895E6F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17660A66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40A99949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456A6222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1D437950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737DE0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4091A610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2E9C8FE7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47494D76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622D78B7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057CDDF3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225B621C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26CF93CE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B5785" wp14:editId="7BD94901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3B288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5785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77D3B288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189F" w14:textId="77777777" w:rsidR="00A073CA" w:rsidRDefault="00A073CA" w:rsidP="00C52F58">
      <w:r>
        <w:separator/>
      </w:r>
    </w:p>
  </w:endnote>
  <w:endnote w:type="continuationSeparator" w:id="0">
    <w:p w14:paraId="52C3594B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9383" w14:textId="77777777" w:rsidR="00A073CA" w:rsidRDefault="00A073CA" w:rsidP="00C52F58">
      <w:r>
        <w:separator/>
      </w:r>
    </w:p>
  </w:footnote>
  <w:footnote w:type="continuationSeparator" w:id="0">
    <w:p w14:paraId="51B42877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05F06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40C11"/>
    <w:rsid w:val="00551D2D"/>
    <w:rsid w:val="005535FF"/>
    <w:rsid w:val="00577707"/>
    <w:rsid w:val="00584B9A"/>
    <w:rsid w:val="005935A6"/>
    <w:rsid w:val="00597C43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37DE0"/>
    <w:rsid w:val="00746733"/>
    <w:rsid w:val="007570D1"/>
    <w:rsid w:val="0079053F"/>
    <w:rsid w:val="007B2364"/>
    <w:rsid w:val="007F5BD6"/>
    <w:rsid w:val="007F64B2"/>
    <w:rsid w:val="00816F61"/>
    <w:rsid w:val="00833ADD"/>
    <w:rsid w:val="008356D8"/>
    <w:rsid w:val="00874B05"/>
    <w:rsid w:val="008826E8"/>
    <w:rsid w:val="00886720"/>
    <w:rsid w:val="00895DA7"/>
    <w:rsid w:val="008A730B"/>
    <w:rsid w:val="008A7470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25507"/>
    <w:rsid w:val="00B60C76"/>
    <w:rsid w:val="00B6509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E3401E"/>
    <w:rsid w:val="00E61A07"/>
    <w:rsid w:val="00E647FB"/>
    <w:rsid w:val="00EB7D01"/>
    <w:rsid w:val="00F060D8"/>
    <w:rsid w:val="00F86844"/>
    <w:rsid w:val="00F94FA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083A9A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D8F4-9BF6-4DD9-B9A1-F9B0AC38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182</Words>
  <Characters>1042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2026-01-29T04:47:00Z</dcterms:modified>
</cp:coreProperties>
</file>